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816" w:type="dxa"/>
        <w:tblLook w:val="00BF" w:firstRow="1" w:lastRow="0" w:firstColumn="1" w:lastColumn="0" w:noHBand="0" w:noVBand="0"/>
      </w:tblPr>
      <w:tblGrid>
        <w:gridCol w:w="2454"/>
        <w:gridCol w:w="1704"/>
        <w:gridCol w:w="2250"/>
        <w:gridCol w:w="3408"/>
      </w:tblGrid>
      <w:tr w:rsidR="00B129F6" w:rsidTr="00861224">
        <w:trPr>
          <w:trHeight w:val="1069"/>
        </w:trPr>
        <w:tc>
          <w:tcPr>
            <w:tcW w:w="2454" w:type="dxa"/>
          </w:tcPr>
          <w:p w:rsidR="00B129F6" w:rsidRPr="00B129F6" w:rsidRDefault="00B129F6">
            <w:pPr>
              <w:rPr>
                <w:b/>
              </w:rPr>
            </w:pPr>
            <w:bookmarkStart w:id="0" w:name="_GoBack"/>
            <w:bookmarkEnd w:id="0"/>
            <w:r w:rsidRPr="00B129F6">
              <w:rPr>
                <w:b/>
              </w:rPr>
              <w:t>Territory</w:t>
            </w:r>
          </w:p>
        </w:tc>
        <w:tc>
          <w:tcPr>
            <w:tcW w:w="1704" w:type="dxa"/>
          </w:tcPr>
          <w:p w:rsidR="00B129F6" w:rsidRPr="00B129F6" w:rsidRDefault="00B129F6">
            <w:pPr>
              <w:rPr>
                <w:b/>
              </w:rPr>
            </w:pPr>
            <w:r w:rsidRPr="00B129F6">
              <w:rPr>
                <w:b/>
              </w:rPr>
              <w:t>Date Acquired</w:t>
            </w:r>
          </w:p>
        </w:tc>
        <w:tc>
          <w:tcPr>
            <w:tcW w:w="2250" w:type="dxa"/>
          </w:tcPr>
          <w:p w:rsidR="00B129F6" w:rsidRPr="00B129F6" w:rsidRDefault="00B129F6">
            <w:pPr>
              <w:rPr>
                <w:b/>
              </w:rPr>
            </w:pPr>
            <w:r w:rsidRPr="00B129F6">
              <w:rPr>
                <w:b/>
              </w:rPr>
              <w:t>Previous Owner</w:t>
            </w:r>
          </w:p>
        </w:tc>
        <w:tc>
          <w:tcPr>
            <w:tcW w:w="3408" w:type="dxa"/>
          </w:tcPr>
          <w:p w:rsidR="00B129F6" w:rsidRPr="00B129F6" w:rsidRDefault="00B129F6">
            <w:pPr>
              <w:rPr>
                <w:b/>
              </w:rPr>
            </w:pPr>
            <w:r w:rsidRPr="00B129F6">
              <w:rPr>
                <w:b/>
              </w:rPr>
              <w:t xml:space="preserve">Circumstances of Acquisition </w:t>
            </w:r>
          </w:p>
        </w:tc>
      </w:tr>
      <w:tr w:rsidR="00B129F6" w:rsidTr="00861224">
        <w:trPr>
          <w:trHeight w:val="1370"/>
        </w:trPr>
        <w:tc>
          <w:tcPr>
            <w:tcW w:w="2454" w:type="dxa"/>
          </w:tcPr>
          <w:p w:rsidR="00B129F6" w:rsidRPr="00B129F6" w:rsidRDefault="00B129F6">
            <w:pPr>
              <w:rPr>
                <w:b/>
              </w:rPr>
            </w:pPr>
            <w:r w:rsidRPr="00B129F6">
              <w:rPr>
                <w:b/>
              </w:rPr>
              <w:t>Original United States</w:t>
            </w:r>
          </w:p>
        </w:tc>
        <w:tc>
          <w:tcPr>
            <w:tcW w:w="1704" w:type="dxa"/>
          </w:tcPr>
          <w:p w:rsidR="00B129F6" w:rsidRDefault="00B129F6"/>
        </w:tc>
        <w:tc>
          <w:tcPr>
            <w:tcW w:w="2250" w:type="dxa"/>
          </w:tcPr>
          <w:p w:rsidR="00B129F6" w:rsidRDefault="00B129F6"/>
        </w:tc>
        <w:tc>
          <w:tcPr>
            <w:tcW w:w="3408" w:type="dxa"/>
          </w:tcPr>
          <w:p w:rsidR="00B129F6" w:rsidRDefault="00B129F6"/>
        </w:tc>
      </w:tr>
      <w:tr w:rsidR="00B129F6" w:rsidTr="00861224">
        <w:trPr>
          <w:trHeight w:val="1430"/>
        </w:trPr>
        <w:tc>
          <w:tcPr>
            <w:tcW w:w="2454" w:type="dxa"/>
          </w:tcPr>
          <w:p w:rsidR="00B129F6" w:rsidRPr="00B129F6" w:rsidRDefault="00B129F6">
            <w:pPr>
              <w:rPr>
                <w:b/>
              </w:rPr>
            </w:pPr>
            <w:r w:rsidRPr="00B129F6">
              <w:rPr>
                <w:b/>
              </w:rPr>
              <w:t>Louisiana Purchase</w:t>
            </w:r>
          </w:p>
        </w:tc>
        <w:tc>
          <w:tcPr>
            <w:tcW w:w="1704" w:type="dxa"/>
          </w:tcPr>
          <w:p w:rsidR="00B129F6" w:rsidRDefault="00B129F6"/>
        </w:tc>
        <w:tc>
          <w:tcPr>
            <w:tcW w:w="2250" w:type="dxa"/>
          </w:tcPr>
          <w:p w:rsidR="00B129F6" w:rsidRDefault="00B129F6"/>
        </w:tc>
        <w:tc>
          <w:tcPr>
            <w:tcW w:w="3408" w:type="dxa"/>
          </w:tcPr>
          <w:p w:rsidR="00B129F6" w:rsidRDefault="00B129F6"/>
        </w:tc>
      </w:tr>
      <w:tr w:rsidR="00B129F6" w:rsidTr="00861224">
        <w:trPr>
          <w:trHeight w:val="1430"/>
        </w:trPr>
        <w:tc>
          <w:tcPr>
            <w:tcW w:w="2454" w:type="dxa"/>
          </w:tcPr>
          <w:p w:rsidR="00B129F6" w:rsidRPr="00B129F6" w:rsidRDefault="00B129F6">
            <w:pPr>
              <w:rPr>
                <w:b/>
              </w:rPr>
            </w:pPr>
            <w:r w:rsidRPr="00B129F6">
              <w:rPr>
                <w:b/>
              </w:rPr>
              <w:t xml:space="preserve">British Cession </w:t>
            </w:r>
          </w:p>
        </w:tc>
        <w:tc>
          <w:tcPr>
            <w:tcW w:w="1704" w:type="dxa"/>
          </w:tcPr>
          <w:p w:rsidR="00B129F6" w:rsidRDefault="00B129F6"/>
        </w:tc>
        <w:tc>
          <w:tcPr>
            <w:tcW w:w="2250" w:type="dxa"/>
          </w:tcPr>
          <w:p w:rsidR="00B129F6" w:rsidRDefault="00B129F6"/>
        </w:tc>
        <w:tc>
          <w:tcPr>
            <w:tcW w:w="3408" w:type="dxa"/>
          </w:tcPr>
          <w:p w:rsidR="00B129F6" w:rsidRDefault="00B129F6"/>
        </w:tc>
      </w:tr>
      <w:tr w:rsidR="00B129F6" w:rsidTr="00861224">
        <w:trPr>
          <w:trHeight w:val="1430"/>
        </w:trPr>
        <w:tc>
          <w:tcPr>
            <w:tcW w:w="2454" w:type="dxa"/>
          </w:tcPr>
          <w:p w:rsidR="00B129F6" w:rsidRPr="00B129F6" w:rsidRDefault="00B129F6">
            <w:pPr>
              <w:rPr>
                <w:b/>
              </w:rPr>
            </w:pPr>
            <w:r w:rsidRPr="00B129F6">
              <w:rPr>
                <w:b/>
              </w:rPr>
              <w:t xml:space="preserve">Spanish Cession </w:t>
            </w:r>
          </w:p>
        </w:tc>
        <w:tc>
          <w:tcPr>
            <w:tcW w:w="1704" w:type="dxa"/>
          </w:tcPr>
          <w:p w:rsidR="00B129F6" w:rsidRDefault="00B129F6"/>
        </w:tc>
        <w:tc>
          <w:tcPr>
            <w:tcW w:w="2250" w:type="dxa"/>
          </w:tcPr>
          <w:p w:rsidR="00B129F6" w:rsidRDefault="00B129F6"/>
        </w:tc>
        <w:tc>
          <w:tcPr>
            <w:tcW w:w="3408" w:type="dxa"/>
          </w:tcPr>
          <w:p w:rsidR="00B129F6" w:rsidRDefault="00B129F6"/>
        </w:tc>
      </w:tr>
      <w:tr w:rsidR="00B129F6" w:rsidTr="00861224">
        <w:trPr>
          <w:trHeight w:val="1514"/>
        </w:trPr>
        <w:tc>
          <w:tcPr>
            <w:tcW w:w="2454" w:type="dxa"/>
          </w:tcPr>
          <w:p w:rsidR="00B129F6" w:rsidRPr="00B129F6" w:rsidRDefault="00B129F6">
            <w:pPr>
              <w:rPr>
                <w:b/>
              </w:rPr>
            </w:pPr>
            <w:r w:rsidRPr="00B129F6">
              <w:rPr>
                <w:b/>
              </w:rPr>
              <w:t xml:space="preserve">Texas Annexation </w:t>
            </w:r>
          </w:p>
        </w:tc>
        <w:tc>
          <w:tcPr>
            <w:tcW w:w="1704" w:type="dxa"/>
          </w:tcPr>
          <w:p w:rsidR="00B129F6" w:rsidRDefault="00B129F6"/>
        </w:tc>
        <w:tc>
          <w:tcPr>
            <w:tcW w:w="2250" w:type="dxa"/>
          </w:tcPr>
          <w:p w:rsidR="00B129F6" w:rsidRDefault="00B129F6"/>
        </w:tc>
        <w:tc>
          <w:tcPr>
            <w:tcW w:w="3408" w:type="dxa"/>
          </w:tcPr>
          <w:p w:rsidR="00B129F6" w:rsidRDefault="00B129F6"/>
        </w:tc>
      </w:tr>
      <w:tr w:rsidR="00B129F6" w:rsidTr="00861224">
        <w:trPr>
          <w:trHeight w:val="1430"/>
        </w:trPr>
        <w:tc>
          <w:tcPr>
            <w:tcW w:w="2454" w:type="dxa"/>
          </w:tcPr>
          <w:p w:rsidR="00B129F6" w:rsidRPr="00B129F6" w:rsidRDefault="00B129F6">
            <w:pPr>
              <w:rPr>
                <w:b/>
              </w:rPr>
            </w:pPr>
            <w:r w:rsidRPr="00B129F6">
              <w:rPr>
                <w:b/>
              </w:rPr>
              <w:t xml:space="preserve">Oregon County </w:t>
            </w:r>
          </w:p>
        </w:tc>
        <w:tc>
          <w:tcPr>
            <w:tcW w:w="1704" w:type="dxa"/>
          </w:tcPr>
          <w:p w:rsidR="00B129F6" w:rsidRDefault="00B129F6"/>
        </w:tc>
        <w:tc>
          <w:tcPr>
            <w:tcW w:w="2250" w:type="dxa"/>
          </w:tcPr>
          <w:p w:rsidR="00B129F6" w:rsidRDefault="00B129F6"/>
        </w:tc>
        <w:tc>
          <w:tcPr>
            <w:tcW w:w="3408" w:type="dxa"/>
          </w:tcPr>
          <w:p w:rsidR="00B129F6" w:rsidRDefault="00B129F6"/>
        </w:tc>
      </w:tr>
      <w:tr w:rsidR="00B129F6" w:rsidTr="00861224">
        <w:trPr>
          <w:trHeight w:val="1514"/>
        </w:trPr>
        <w:tc>
          <w:tcPr>
            <w:tcW w:w="2454" w:type="dxa"/>
          </w:tcPr>
          <w:p w:rsidR="00B129F6" w:rsidRPr="00B129F6" w:rsidRDefault="00B129F6">
            <w:pPr>
              <w:rPr>
                <w:b/>
              </w:rPr>
            </w:pPr>
            <w:r w:rsidRPr="00B129F6">
              <w:rPr>
                <w:b/>
              </w:rPr>
              <w:t xml:space="preserve">Mexican Cession </w:t>
            </w:r>
          </w:p>
        </w:tc>
        <w:tc>
          <w:tcPr>
            <w:tcW w:w="1704" w:type="dxa"/>
          </w:tcPr>
          <w:p w:rsidR="00B129F6" w:rsidRDefault="00B129F6"/>
        </w:tc>
        <w:tc>
          <w:tcPr>
            <w:tcW w:w="2250" w:type="dxa"/>
          </w:tcPr>
          <w:p w:rsidR="00B129F6" w:rsidRDefault="00B129F6"/>
        </w:tc>
        <w:tc>
          <w:tcPr>
            <w:tcW w:w="3408" w:type="dxa"/>
          </w:tcPr>
          <w:p w:rsidR="00B129F6" w:rsidRDefault="00B129F6"/>
        </w:tc>
      </w:tr>
      <w:tr w:rsidR="00B129F6" w:rsidTr="00861224">
        <w:trPr>
          <w:trHeight w:val="1430"/>
        </w:trPr>
        <w:tc>
          <w:tcPr>
            <w:tcW w:w="2454" w:type="dxa"/>
          </w:tcPr>
          <w:p w:rsidR="00B129F6" w:rsidRPr="00B129F6" w:rsidRDefault="00B129F6">
            <w:pPr>
              <w:rPr>
                <w:b/>
              </w:rPr>
            </w:pPr>
            <w:r w:rsidRPr="00B129F6">
              <w:rPr>
                <w:b/>
              </w:rPr>
              <w:t xml:space="preserve">Gadsden Purchase </w:t>
            </w:r>
          </w:p>
        </w:tc>
        <w:tc>
          <w:tcPr>
            <w:tcW w:w="1704" w:type="dxa"/>
          </w:tcPr>
          <w:p w:rsidR="00B129F6" w:rsidRDefault="00B129F6"/>
        </w:tc>
        <w:tc>
          <w:tcPr>
            <w:tcW w:w="2250" w:type="dxa"/>
          </w:tcPr>
          <w:p w:rsidR="00B129F6" w:rsidRDefault="00B129F6"/>
        </w:tc>
        <w:tc>
          <w:tcPr>
            <w:tcW w:w="3408" w:type="dxa"/>
          </w:tcPr>
          <w:p w:rsidR="00B129F6" w:rsidRDefault="00B129F6"/>
        </w:tc>
      </w:tr>
    </w:tbl>
    <w:p w:rsidR="001231CB" w:rsidRDefault="00F61DC0"/>
    <w:sectPr w:rsidR="001231CB" w:rsidSect="001231CB"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DC0" w:rsidRDefault="00F61DC0">
      <w:r>
        <w:separator/>
      </w:r>
    </w:p>
  </w:endnote>
  <w:endnote w:type="continuationSeparator" w:id="0">
    <w:p w:rsidR="00F61DC0" w:rsidRDefault="00F61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DC0" w:rsidRDefault="00F61DC0">
      <w:r>
        <w:separator/>
      </w:r>
    </w:p>
  </w:footnote>
  <w:footnote w:type="continuationSeparator" w:id="0">
    <w:p w:rsidR="00F61DC0" w:rsidRDefault="00F61D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9F6" w:rsidRPr="00B129F6" w:rsidRDefault="00B129F6" w:rsidP="00B129F6">
    <w:pPr>
      <w:pStyle w:val="Header"/>
      <w:jc w:val="center"/>
      <w:rPr>
        <w:b/>
        <w:sz w:val="32"/>
      </w:rPr>
    </w:pPr>
    <w:r w:rsidRPr="00B129F6">
      <w:rPr>
        <w:b/>
        <w:sz w:val="32"/>
      </w:rPr>
      <w:t xml:space="preserve">United States Territorial Acquisition </w:t>
    </w:r>
  </w:p>
  <w:p w:rsidR="00B129F6" w:rsidRDefault="00B129F6" w:rsidP="00B129F6">
    <w:pPr>
      <w:pStyle w:val="Header"/>
      <w:jc w:val="center"/>
    </w:pPr>
    <w:r>
      <w:t xml:space="preserve">Complete the following chart to show the United States’ Expansion to the Pacific.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9F6"/>
    <w:rsid w:val="00861224"/>
    <w:rsid w:val="00B129F6"/>
    <w:rsid w:val="00F61DC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B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29F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129F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129F6"/>
  </w:style>
  <w:style w:type="paragraph" w:styleId="Footer">
    <w:name w:val="footer"/>
    <w:basedOn w:val="Normal"/>
    <w:link w:val="FooterChar"/>
    <w:uiPriority w:val="99"/>
    <w:semiHidden/>
    <w:unhideWhenUsed/>
    <w:rsid w:val="00B129F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29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B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29F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129F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129F6"/>
  </w:style>
  <w:style w:type="paragraph" w:styleId="Footer">
    <w:name w:val="footer"/>
    <w:basedOn w:val="Normal"/>
    <w:link w:val="FooterChar"/>
    <w:uiPriority w:val="99"/>
    <w:semiHidden/>
    <w:unhideWhenUsed/>
    <w:rsid w:val="00B129F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2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Fort Bend ISD</Company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Johnson</dc:creator>
  <cp:lastModifiedBy>Golden, Emily</cp:lastModifiedBy>
  <cp:revision>2</cp:revision>
  <dcterms:created xsi:type="dcterms:W3CDTF">2013-11-15T13:02:00Z</dcterms:created>
  <dcterms:modified xsi:type="dcterms:W3CDTF">2013-11-15T13:02:00Z</dcterms:modified>
</cp:coreProperties>
</file>